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jc w:val="center"/>
        <w:rPr>
          <w:rFonts w:ascii="Times New Roman" w:cs="Times New Roman" w:eastAsia="Times New Roman" w:hAnsi="Times New Roman"/>
          <w:i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Федеральное государственное бюджетное научное учреждение «Медико-генетический научный центр имени академика Н.П. Бочкова» 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i w:val="1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8"/>
          <w:szCs w:val="28"/>
          <w:rtl w:val="0"/>
        </w:rPr>
        <w:t xml:space="preserve">Общероссийская общественная организация «Российское общество медицинских генетиков»</w:t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ind w:left="720" w:firstLine="0"/>
        <w:jc w:val="center"/>
        <w:rPr>
          <w:rFonts w:ascii="Times New Roman" w:cs="Times New Roman" w:eastAsia="Times New Roman" w:hAnsi="Times New Roman"/>
          <w:i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ind w:left="720" w:firstLine="0"/>
        <w:jc w:val="right"/>
        <w:rPr>
          <w:rFonts w:ascii="Times New Roman" w:cs="Times New Roman" w:eastAsia="Times New Roman" w:hAnsi="Times New Roman"/>
          <w:i w:val="1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white"/>
          <w:rtl w:val="0"/>
        </w:rPr>
        <w:t xml:space="preserve">Научная программа</w:t>
      </w:r>
    </w:p>
    <w:p w:rsidR="00000000" w:rsidDel="00000000" w:rsidP="00000000" w:rsidRDefault="00000000" w:rsidRPr="00000000" w14:paraId="00000008">
      <w:pPr>
        <w:pStyle w:val="Heading1"/>
        <w:shd w:fill="ffffff" w:val="clear"/>
        <w:spacing w:after="280" w:before="280" w:lineRule="auto"/>
        <w:jc w:val="center"/>
        <w:rPr>
          <w:rFonts w:ascii="Raleway" w:cs="Raleway" w:eastAsia="Raleway" w:hAnsi="Raleway"/>
        </w:rPr>
      </w:pPr>
      <w:bookmarkStart w:colFirst="0" w:colLast="0" w:name="_heading=h.gjdgxs" w:id="0"/>
      <w:bookmarkEnd w:id="0"/>
      <w:r w:rsidDel="00000000" w:rsidR="00000000" w:rsidRPr="00000000">
        <w:rPr>
          <w:color w:val="333333"/>
          <w:sz w:val="24"/>
          <w:szCs w:val="24"/>
          <w:rtl w:val="0"/>
        </w:rPr>
        <w:t xml:space="preserve">Мнения экспертов РОМГ: «Наследственные нервно-мышечные заболевания: от СМА до МДД». Обсуждение с профессором Никитиным С.С.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Дата проведения: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25 февраля 2025 г.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Формат проведения: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онлайн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white"/>
          <w:rtl w:val="0"/>
        </w:rPr>
        <w:t xml:space="preserve">Сайт: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 experts.romgconference.ru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25 февраля 2025 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10:25-10:30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Открытие. Вступительное слово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Ижевская Вера Леонидовна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10:30-11:30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дискуссии: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Когда молекулярно-генетическое исследование привело к пересмотру диагноза, но оставило нерешенные вопросы.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Участники:</w:t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Захарова Екатерина Юрьевна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д.м.н., профессор, заведующая лабораторией наследственных болезней обмена веществ, заведующая лабораторией селективного скрининга ФГБНУ «МГНЦ»</w:t>
      </w:r>
    </w:p>
    <w:p w:rsidR="00000000" w:rsidDel="00000000" w:rsidP="00000000" w:rsidRDefault="00000000" w:rsidRPr="00000000" w14:paraId="00000026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Бардаков Сергей Николаевич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к.м.н., преподаватель кафедры нефрологии и эфферентной терапии, кафедры нервных болезней им. М.И. Аствацатурова, ВМедА им. С.М. Кирова; член общества НМБ (Россия), ISFA</w:t>
      </w:r>
    </w:p>
    <w:p w:rsidR="00000000" w:rsidDel="00000000" w:rsidP="00000000" w:rsidRDefault="00000000" w:rsidRPr="00000000" w14:paraId="00000027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Никитин Сергей Сергеевич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д.м.н., профессор, заведующий кафедрой неврологических болезней Института высшего и дополнительного профессионального образования ФГБНУ «Медико-генетический научный центр имени академика Н.П. Бочкова», председатель РОО «Общество специалистов по нервно-мышечным болезням»</w:t>
      </w:r>
    </w:p>
    <w:p w:rsidR="00000000" w:rsidDel="00000000" w:rsidP="00000000" w:rsidRDefault="00000000" w:rsidRPr="00000000" w14:paraId="00000028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Зеленькова Людмила Александровна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детский невролог, врач высшей категории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b w:val="1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Описание дискуссии: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последнее время растет число неоднозначных случаев диагностики орфанных болезней, когда первоначальная убежденность в диагнозе по мере наблюдения за пациентом, получившем доступ к патогенетической терапии, приводит к пересмотру диагноза. В каждом подобном случае необходимо открытое обсуждение, насколько обнаруженный вариант гена имеет отношение к клинике и какие дополнительные шаги необходимо сделать для решение возникшего сомнения в диагнозе.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декабре 2024 г. на конференции по нервно-мышечным болезням было начато обсуждение случая болезни Помпе, который был поставлен под сомнение с полным пересмотром диагноза и отменой ФЗТ терапии спустя 9 месяцев.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примере конкретного случая Помпе представляем мнение экспертов по поводу критериев скрининга заболевания, особенностей молекулярно-генетической диагностики, доступности и необходимости использования новых дополнительных методов исследования. Очередной раз обсуждается место и своевременность биопсии мышц в эпоху молекулярно-генетической диагностики для уточнения диагноза и возможной помощи пациентам с использованием новых методов лечения.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11:30–11:40 Вопросы и ответы (10 мин.)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11:40–11:50 Перерыв (10 мин.)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11:50-12:30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Симпозиум: Современные методы лечения пациентов с МДД, обусловленной нонсенс-мутацией*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Симпозиум при поддержке компании ООО «ПиТиСи Терапьютикс». Не входит в программу для НМО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Модератор: Никитин С.С.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Клиническая картина мышечной дистрофии Дюшенна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Шаркова И.В.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 мин.)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Международные данные клинических исследований препарата Трансларна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Никитин С.С.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 мин.)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12:30-12:35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Закрытие Школы</w:t>
      </w:r>
    </w:p>
    <w:sectPr>
      <w:pgSz w:h="16838" w:w="11906" w:orient="portrait"/>
      <w:pgMar w:bottom="1134" w:top="993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E42D7C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228bf8a64b8551e1msonormal" w:customStyle="1">
    <w:name w:val="228bf8a64b8551e1msonormal"/>
    <w:basedOn w:val="a"/>
    <w:rsid w:val="009C57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4">
    <w:name w:val="Strong"/>
    <w:basedOn w:val="a0"/>
    <w:uiPriority w:val="22"/>
    <w:qFormat w:val="1"/>
    <w:rsid w:val="009C575D"/>
    <w:rPr>
      <w:b w:val="1"/>
      <w:bCs w:val="1"/>
    </w:rPr>
  </w:style>
  <w:style w:type="character" w:styleId="3c43b3438a08c1e8s15" w:customStyle="1">
    <w:name w:val="3c43b3438a08c1e8s15"/>
    <w:basedOn w:val="a0"/>
    <w:rsid w:val="00B12300"/>
  </w:style>
  <w:style w:type="paragraph" w:styleId="a5">
    <w:name w:val="List Paragraph"/>
    <w:basedOn w:val="a"/>
    <w:uiPriority w:val="34"/>
    <w:qFormat w:val="1"/>
    <w:rsid w:val="00B12300"/>
    <w:pPr>
      <w:ind w:left="720"/>
      <w:contextualSpacing w:val="1"/>
    </w:pPr>
  </w:style>
  <w:style w:type="paragraph" w:styleId="d882b6dcbb971e5cs11" w:customStyle="1">
    <w:name w:val="d882b6dcbb971e5cs11"/>
    <w:basedOn w:val="a"/>
    <w:rsid w:val="00B1230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 w:val="1"/>
    <w:unhideWhenUsed w:val="1"/>
    <w:rsid w:val="00FE427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FE4272"/>
    <w:rPr>
      <w:rFonts w:ascii="Segoe UI" w:cs="Segoe UI" w:hAnsi="Segoe UI"/>
      <w:sz w:val="18"/>
      <w:szCs w:val="18"/>
    </w:rPr>
  </w:style>
  <w:style w:type="character" w:styleId="10" w:customStyle="1">
    <w:name w:val="Заголовок 1 Знак"/>
    <w:basedOn w:val="a0"/>
    <w:link w:val="1"/>
    <w:uiPriority w:val="9"/>
    <w:rsid w:val="00E42D7C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paragraph" w:styleId="xmsonormal" w:customStyle="1">
    <w:name w:val="x_msonormal"/>
    <w:basedOn w:val="a"/>
    <w:rsid w:val="006F7A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3bv3aNWXLzg5yxqR1bLSSLykw==">CgMxLjAyCGguZ2pkZ3hzMgloLjMwajB6bGw4AHIhMS1rUnBRTkc2VzVlMTAycVUwV3Bua1Z3OEVtd0xnMjRM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2025-02-20T15:18:00Z</dcterms:created>
  <dc:creator>Вера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2023-04-26T11:18:38Z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0fdc5f5a-f24c-4fe0-86ac-387e1814e2aa</vt:lpwstr>
  </property>
  <property fmtid="{D5CDD505-2E9C-101B-9397-08002B2CF9AE}" pid="8" name="MSIP_Label_3c9bec58-8084-492e-8360-0e1cfe36408c_ContentBits">
    <vt:lpwstr>0</vt:lpwstr>
  </property>
</Properties>
</file>